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C43570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0159/2025 de 05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02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Pr="00C03FE2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C43570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ANA CARLA FAVARETTO ROS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C43570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Técnica de Enfermagem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C43570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0%, 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C43570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pelos seguintes sistemas de informação SISLOGLAB, SICLON, </w:t>
      </w:r>
      <w:proofErr w:type="spellStart"/>
      <w:r w:rsidR="00C43570">
        <w:rPr>
          <w:rFonts w:ascii="Arial Unicode MS" w:eastAsia="Arial Unicode MS" w:hAnsi="Arial Unicode MS" w:cs="Arial Unicode MS"/>
          <w:i w:val="0"/>
          <w:color w:val="000000"/>
          <w:sz w:val="24"/>
        </w:rPr>
        <w:t>Exantemáticas</w:t>
      </w:r>
      <w:proofErr w:type="spellEnd"/>
      <w:r w:rsidR="00C43570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SINAN (notificação e Investigação), SIVEP _ DDA atuo na Vigilância Epidemiológica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</w:t>
      </w:r>
      <w:r w:rsidR="00C43570">
        <w:rPr>
          <w:rFonts w:ascii="Arial Unicode MS" w:eastAsia="Arial Unicode MS" w:hAnsi="Arial Unicode MS" w:cs="Arial Unicode MS"/>
          <w:iCs/>
          <w:sz w:val="24"/>
          <w:szCs w:val="24"/>
        </w:rPr>
        <w:t>o seus efeitos a partir de 01/02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C43570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05 de Fevereiro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C43570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C43570">
        <w:rPr>
          <w:rFonts w:ascii="Arial Unicode MS" w:eastAsia="Arial Unicode MS" w:hAnsi="Arial Unicode MS" w:cs="Arial Unicode MS"/>
          <w:iCs/>
          <w:sz w:val="24"/>
          <w:szCs w:val="24"/>
        </w:rPr>
        <w:t>a presente Portaria, 05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C43570">
        <w:rPr>
          <w:rFonts w:ascii="Arial Unicode MS" w:eastAsia="Arial Unicode MS" w:hAnsi="Arial Unicode MS" w:cs="Arial Unicode MS"/>
          <w:iCs/>
          <w:sz w:val="24"/>
          <w:szCs w:val="24"/>
        </w:rPr>
        <w:t>Fevereiro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C43570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05BC1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43570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174EB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0CE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2025-02-11T16:32:00Z</cp:lastPrinted>
  <dcterms:created xsi:type="dcterms:W3CDTF">2025-02-11T16:24:00Z</dcterms:created>
  <dcterms:modified xsi:type="dcterms:W3CDTF">2025-02-11T16:56:00Z</dcterms:modified>
</cp:coreProperties>
</file>