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662B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002/2025 de 02/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BF3573" w:rsidRPr="008B4EE2" w:rsidRDefault="00BF3573" w:rsidP="00960CE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>Art.1º- Nomear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2662B2">
        <w:rPr>
          <w:rFonts w:ascii="Times New Roman" w:hAnsi="Times New Roman" w:cs="Times New Roman"/>
          <w:b/>
          <w:iCs/>
          <w:sz w:val="24"/>
          <w:szCs w:val="24"/>
        </w:rPr>
        <w:t>Marciano Rode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Secretario 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 </w:t>
      </w:r>
      <w:r w:rsidR="002662B2">
        <w:rPr>
          <w:rFonts w:ascii="Times New Roman" w:hAnsi="Times New Roman" w:cs="Times New Roman"/>
          <w:b/>
          <w:bCs/>
          <w:iCs/>
          <w:sz w:val="24"/>
          <w:szCs w:val="24"/>
        </w:rPr>
        <w:t>Planejamento Administração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BF3573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Art.2º-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>na data de sua Publicação. Retroagindo seus efeitos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>a partir de 01/01/2025.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662B2">
        <w:rPr>
          <w:rFonts w:ascii="Times New Roman" w:hAnsi="Times New Roman" w:cs="Times New Roman"/>
          <w:iCs/>
          <w:sz w:val="24"/>
          <w:szCs w:val="24"/>
        </w:rPr>
        <w:t>efeitura Municipal de Vargem, 02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662B2">
        <w:rPr>
          <w:rFonts w:ascii="Times New Roman" w:hAnsi="Times New Roman" w:cs="Times New Roman"/>
          <w:iCs/>
          <w:sz w:val="24"/>
          <w:szCs w:val="24"/>
        </w:rPr>
        <w:t>ublicada a presente Portaria, 02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CAD"/>
    <w:rsid w:val="00107182"/>
    <w:rsid w:val="001824D4"/>
    <w:rsid w:val="002662B2"/>
    <w:rsid w:val="00271296"/>
    <w:rsid w:val="0061663D"/>
    <w:rsid w:val="006308C0"/>
    <w:rsid w:val="006C19B5"/>
    <w:rsid w:val="007E5FF9"/>
    <w:rsid w:val="00851DD7"/>
    <w:rsid w:val="008718CC"/>
    <w:rsid w:val="00960CEC"/>
    <w:rsid w:val="00A72405"/>
    <w:rsid w:val="00B6605D"/>
    <w:rsid w:val="00BF3573"/>
    <w:rsid w:val="00CE52B0"/>
    <w:rsid w:val="00D06311"/>
    <w:rsid w:val="00D70732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2025-01-03T21:54:00Z</cp:lastPrinted>
  <dcterms:created xsi:type="dcterms:W3CDTF">2025-01-07T12:35:00Z</dcterms:created>
  <dcterms:modified xsi:type="dcterms:W3CDTF">2025-01-07T12:36:00Z</dcterms:modified>
</cp:coreProperties>
</file>